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99" w:rsidRPr="00DE199D" w:rsidRDefault="00821F99" w:rsidP="00821F99">
      <w:pPr>
        <w:spacing w:before="240" w:after="360" w:line="300" w:lineRule="auto"/>
        <w:ind w:right="34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>Wzór 8</w:t>
      </w:r>
    </w:p>
    <w:p w:rsidR="00821F99" w:rsidRPr="00DE199D" w:rsidRDefault="00821F99" w:rsidP="00821F99">
      <w:pPr>
        <w:pStyle w:val="AAtytuwzoru"/>
        <w:spacing w:after="480" w:line="300" w:lineRule="auto"/>
      </w:pPr>
      <w:bookmarkStart w:id="1" w:name="_Toc527838077"/>
      <w:bookmarkStart w:id="2" w:name="_Toc528256603"/>
      <w:bookmarkStart w:id="3" w:name="_Toc528256742"/>
      <w:bookmarkStart w:id="4" w:name="_Toc528688151"/>
      <w:r w:rsidRPr="00DE199D">
        <w:t>Wykaz inwentarza przedsiębiorstwa w spadku</w:t>
      </w:r>
      <w:bookmarkEnd w:id="1"/>
      <w:bookmarkEnd w:id="2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  <w:gridCol w:w="1443"/>
      </w:tblGrid>
      <w:tr w:rsidR="00821F99" w:rsidRPr="00572854" w:rsidTr="005F778F">
        <w:tc>
          <w:tcPr>
            <w:tcW w:w="9212" w:type="dxa"/>
            <w:gridSpan w:val="2"/>
            <w:shd w:val="clear" w:color="auto" w:fill="F2F2F2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120" w:after="120"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sz w:val="20"/>
                <w:szCs w:val="20"/>
              </w:rPr>
              <w:t>Dane składającego wykaz inwentarza i przedsiębiorstwa w spadku:</w:t>
            </w:r>
          </w:p>
        </w:tc>
      </w:tr>
      <w:tr w:rsidR="00821F99" w:rsidRPr="00572854" w:rsidTr="005F778F">
        <w:tc>
          <w:tcPr>
            <w:tcW w:w="9212" w:type="dxa"/>
            <w:gridSpan w:val="2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120" w:after="12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sz w:val="20"/>
                <w:szCs w:val="20"/>
              </w:rPr>
              <w:t>Adam Nowak,</w:t>
            </w:r>
            <w:r w:rsidRPr="00572854">
              <w:rPr>
                <w:rFonts w:ascii="Arial" w:hAnsi="Arial" w:cs="Arial"/>
                <w:sz w:val="20"/>
                <w:szCs w:val="20"/>
              </w:rPr>
              <w:t xml:space="preserve"> numer PESEL: 79030312345, działający jako zarządca</w:t>
            </w:r>
            <w:r>
              <w:rPr>
                <w:rFonts w:ascii="Arial" w:hAnsi="Arial" w:cs="Arial"/>
                <w:sz w:val="20"/>
                <w:szCs w:val="20"/>
              </w:rPr>
              <w:t xml:space="preserve"> sukcesyjny prowadzący w </w:t>
            </w:r>
            <w:r w:rsidRPr="00572854">
              <w:rPr>
                <w:rFonts w:ascii="Arial" w:hAnsi="Arial" w:cs="Arial"/>
                <w:sz w:val="20"/>
                <w:szCs w:val="20"/>
              </w:rPr>
              <w:t>Krakowie przy ul. Zamkowej 11 przedsiębiorstwo w spadku pod firmą „Zakład Ślusarski Express Jan Kowalski w spadku”, NIP: 111-222-33-44</w:t>
            </w:r>
          </w:p>
        </w:tc>
      </w:tr>
      <w:tr w:rsidR="00821F99" w:rsidRPr="00572854" w:rsidTr="005F778F">
        <w:tc>
          <w:tcPr>
            <w:tcW w:w="9212" w:type="dxa"/>
            <w:gridSpan w:val="2"/>
            <w:shd w:val="clear" w:color="auto" w:fill="F2F2F2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120" w:after="120"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sz w:val="20"/>
                <w:szCs w:val="20"/>
              </w:rPr>
              <w:t>Dane przedsiębiorcy (spadkodawcy):</w:t>
            </w:r>
          </w:p>
        </w:tc>
      </w:tr>
      <w:tr w:rsidR="00821F99" w:rsidRPr="00572854" w:rsidTr="005F778F">
        <w:tc>
          <w:tcPr>
            <w:tcW w:w="9212" w:type="dxa"/>
            <w:gridSpan w:val="2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120" w:after="12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sz w:val="20"/>
                <w:szCs w:val="20"/>
              </w:rPr>
              <w:t>Jan Kowalski,</w:t>
            </w:r>
            <w:r w:rsidRPr="00572854">
              <w:rPr>
                <w:rFonts w:ascii="Arial" w:hAnsi="Arial" w:cs="Arial"/>
                <w:sz w:val="20"/>
                <w:szCs w:val="20"/>
              </w:rPr>
              <w:t xml:space="preserve"> który prowadził działalność gospodarczą pod firmą „Zakład Ślusarski Express Jan Kowalski” przy ul. Zamkowej 11 w Krakowie, NIP: 111-222-33-44, numer PESEL: 50110411111.</w:t>
            </w:r>
          </w:p>
        </w:tc>
      </w:tr>
      <w:tr w:rsidR="00821F99" w:rsidRPr="00572854" w:rsidTr="005F778F">
        <w:tc>
          <w:tcPr>
            <w:tcW w:w="9212" w:type="dxa"/>
            <w:gridSpan w:val="2"/>
            <w:shd w:val="clear" w:color="auto" w:fill="F2F2F2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120" w:after="120"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sz w:val="20"/>
                <w:szCs w:val="20"/>
              </w:rPr>
              <w:t>Składniki przedsiębiorstwa w spadku (według stanu i cen z chwili śmierci przedsiębiorcy):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i/>
                <w:sz w:val="20"/>
                <w:szCs w:val="20"/>
              </w:rPr>
              <w:t>Składnik majątkowy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i/>
                <w:sz w:val="20"/>
                <w:szCs w:val="20"/>
              </w:rPr>
              <w:t>Cena (zł)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Lokal użytkowy w Krakowie przy ul. Zamkowej 11 (własność), KW: KR1P/009281719/2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375 000,00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5-osiowa Frezarka firmy xxx, model </w:t>
            </w:r>
            <w:proofErr w:type="spellStart"/>
            <w:r w:rsidRPr="00572854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  <w:r w:rsidRPr="00572854">
              <w:rPr>
                <w:rFonts w:ascii="Arial" w:hAnsi="Arial" w:cs="Arial"/>
                <w:sz w:val="20"/>
                <w:szCs w:val="20"/>
              </w:rPr>
              <w:t>, rok produkcji 1995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76 000,00 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Tokarka firmy xxx, model </w:t>
            </w:r>
            <w:proofErr w:type="spellStart"/>
            <w:r w:rsidRPr="00572854">
              <w:rPr>
                <w:rFonts w:ascii="Arial" w:hAnsi="Arial" w:cs="Arial"/>
                <w:sz w:val="20"/>
                <w:szCs w:val="20"/>
              </w:rPr>
              <w:t>bbb</w:t>
            </w:r>
            <w:proofErr w:type="spellEnd"/>
            <w:r w:rsidRPr="00572854">
              <w:rPr>
                <w:rFonts w:ascii="Arial" w:hAnsi="Arial" w:cs="Arial"/>
                <w:sz w:val="20"/>
                <w:szCs w:val="20"/>
              </w:rPr>
              <w:t>, rok produkcji 2002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79 000,00 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Tokarka firmy xxx model </w:t>
            </w:r>
            <w:proofErr w:type="spellStart"/>
            <w:r w:rsidRPr="00572854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  <w:r w:rsidRPr="00572854">
              <w:rPr>
                <w:rFonts w:ascii="Arial" w:hAnsi="Arial" w:cs="Arial"/>
                <w:sz w:val="20"/>
                <w:szCs w:val="20"/>
              </w:rPr>
              <w:t>. rok produkcji 2011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201 227,00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Stal nierdzewna – pręt nierdzewny kwasoodporny okrągły Fi 90 mm gatunek 0H18N9/1.4301/304. 3,5 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3 675,00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Pręt nierdzewny kwasoodporny okrągły Fi 100 mm gatunek 0H18N9/1.4301/304 x 4 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5 508,00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Wyroby gotowe do zamówienia FSX 14502 – tulejki 24 szt. (ceny brutto według wartości godziwej)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23 200,00 </w:t>
            </w:r>
          </w:p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Należności z tytułu faktury </w:t>
            </w:r>
            <w:proofErr w:type="spellStart"/>
            <w:r w:rsidRPr="00572854">
              <w:rPr>
                <w:rFonts w:ascii="Arial" w:hAnsi="Arial" w:cs="Arial"/>
                <w:sz w:val="20"/>
                <w:szCs w:val="20"/>
              </w:rPr>
              <w:t>fsx</w:t>
            </w:r>
            <w:proofErr w:type="spellEnd"/>
            <w:r w:rsidRPr="00572854">
              <w:rPr>
                <w:rFonts w:ascii="Arial" w:hAnsi="Arial" w:cs="Arial"/>
                <w:sz w:val="20"/>
                <w:szCs w:val="20"/>
              </w:rPr>
              <w:t xml:space="preserve"> 15/18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15 102,12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Należności z tytułu faktury </w:t>
            </w:r>
            <w:proofErr w:type="spellStart"/>
            <w:r w:rsidRPr="00572854">
              <w:rPr>
                <w:rFonts w:ascii="Arial" w:hAnsi="Arial" w:cs="Arial"/>
                <w:sz w:val="20"/>
                <w:szCs w:val="20"/>
              </w:rPr>
              <w:t>ght</w:t>
            </w:r>
            <w:proofErr w:type="spellEnd"/>
            <w:r w:rsidRPr="00572854">
              <w:rPr>
                <w:rFonts w:ascii="Arial" w:hAnsi="Arial" w:cs="Arial"/>
                <w:sz w:val="20"/>
                <w:szCs w:val="20"/>
              </w:rPr>
              <w:t xml:space="preserve"> 33/18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17 302,74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Należności z tytułu faktury </w:t>
            </w:r>
            <w:proofErr w:type="spellStart"/>
            <w:r w:rsidRPr="00572854">
              <w:rPr>
                <w:rFonts w:ascii="Arial" w:hAnsi="Arial" w:cs="Arial"/>
                <w:sz w:val="20"/>
                <w:szCs w:val="20"/>
              </w:rPr>
              <w:t>ght</w:t>
            </w:r>
            <w:proofErr w:type="spellEnd"/>
            <w:r w:rsidRPr="00572854">
              <w:rPr>
                <w:rFonts w:ascii="Arial" w:hAnsi="Arial" w:cs="Arial"/>
                <w:sz w:val="20"/>
                <w:szCs w:val="20"/>
              </w:rPr>
              <w:t xml:space="preserve"> 34/18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33 504,21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Należności z tytułu faktury </w:t>
            </w:r>
            <w:proofErr w:type="spellStart"/>
            <w:r w:rsidRPr="00572854">
              <w:rPr>
                <w:rFonts w:ascii="Arial" w:hAnsi="Arial" w:cs="Arial"/>
                <w:sz w:val="20"/>
                <w:szCs w:val="20"/>
              </w:rPr>
              <w:t>fsx</w:t>
            </w:r>
            <w:proofErr w:type="spellEnd"/>
            <w:r w:rsidRPr="00572854">
              <w:rPr>
                <w:rFonts w:ascii="Arial" w:hAnsi="Arial" w:cs="Arial"/>
                <w:sz w:val="20"/>
                <w:szCs w:val="20"/>
              </w:rPr>
              <w:t xml:space="preserve"> 16/18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44 019,19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Stan kasy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2 758,64</w:t>
            </w:r>
          </w:p>
        </w:tc>
      </w:tr>
      <w:tr w:rsidR="00821F99" w:rsidRPr="00572854" w:rsidTr="005F778F">
        <w:tc>
          <w:tcPr>
            <w:tcW w:w="776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Stan ROR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45 221,37</w:t>
            </w:r>
          </w:p>
        </w:tc>
      </w:tr>
    </w:tbl>
    <w:p w:rsidR="00821F99" w:rsidRPr="00572854" w:rsidRDefault="00821F99" w:rsidP="00821F99">
      <w:pPr>
        <w:spacing w:before="60" w:after="60" w:line="300" w:lineRule="auto"/>
        <w:rPr>
          <w:sz w:val="20"/>
          <w:szCs w:val="20"/>
        </w:rPr>
      </w:pPr>
      <w:r w:rsidRPr="00572854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720"/>
      </w:tblGrid>
      <w:tr w:rsidR="00821F99" w:rsidRPr="00572854" w:rsidTr="005F778F">
        <w:tc>
          <w:tcPr>
            <w:tcW w:w="9212" w:type="dxa"/>
            <w:gridSpan w:val="2"/>
            <w:shd w:val="clear" w:color="auto" w:fill="F2F2F2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sz w:val="20"/>
                <w:szCs w:val="20"/>
              </w:rPr>
              <w:lastRenderedPageBreak/>
              <w:br w:type="page"/>
            </w:r>
            <w:r w:rsidRPr="00572854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t>Długi spadkowe związane z działalnością gospodarczą zmarłego przedsiębiorcy i ich wysokość (według stanu z chwili śmierci przedsiębiorcy):</w:t>
            </w:r>
          </w:p>
        </w:tc>
      </w:tr>
      <w:tr w:rsidR="00821F99" w:rsidRPr="00572854" w:rsidTr="005F778F">
        <w:trPr>
          <w:trHeight w:val="55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i/>
                <w:sz w:val="20"/>
                <w:szCs w:val="20"/>
              </w:rPr>
              <w:t>Zobowiązanie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i/>
                <w:sz w:val="20"/>
                <w:szCs w:val="20"/>
              </w:rPr>
              <w:t>Wysokość (zł)</w:t>
            </w:r>
          </w:p>
        </w:tc>
      </w:tr>
      <w:tr w:rsidR="00821F99" w:rsidRPr="00572854" w:rsidTr="005F778F">
        <w:trPr>
          <w:trHeight w:val="55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Kredyt na zakup tokarki (umowa kredytu z bankiem ABC S.A. z dnia 15 maja 2011 r.)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70 412,51</w:t>
            </w:r>
          </w:p>
        </w:tc>
      </w:tr>
      <w:tr w:rsidR="00821F99" w:rsidRPr="00572854" w:rsidTr="005F778F">
        <w:trPr>
          <w:trHeight w:val="47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Kredyt na materiały (umowa kredytu z bankiem </w:t>
            </w:r>
            <w:proofErr w:type="spellStart"/>
            <w:r w:rsidRPr="00572854">
              <w:rPr>
                <w:rFonts w:ascii="Arial" w:hAnsi="Arial" w:cs="Arial"/>
                <w:sz w:val="20"/>
                <w:szCs w:val="20"/>
              </w:rPr>
              <w:t>BestBank</w:t>
            </w:r>
            <w:proofErr w:type="spellEnd"/>
            <w:r w:rsidRPr="00572854">
              <w:rPr>
                <w:rFonts w:ascii="Arial" w:hAnsi="Arial" w:cs="Arial"/>
                <w:sz w:val="20"/>
                <w:szCs w:val="20"/>
              </w:rPr>
              <w:t xml:space="preserve"> S.A. z dnia 1 czerwca 2015 r.)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12 721,15</w:t>
            </w:r>
          </w:p>
        </w:tc>
      </w:tr>
      <w:tr w:rsidR="00821F99" w:rsidRPr="00572854" w:rsidTr="005F778F">
        <w:trPr>
          <w:trHeight w:val="47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Zobowiązania z faktury AG 11202/18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821F99" w:rsidRPr="00572854" w:rsidTr="005F778F">
        <w:trPr>
          <w:trHeight w:val="47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Zobowiązania z faktury Engo142/53/1562/18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4 701,53</w:t>
            </w:r>
          </w:p>
        </w:tc>
      </w:tr>
      <w:tr w:rsidR="00821F99" w:rsidRPr="00572854" w:rsidTr="005F778F">
        <w:trPr>
          <w:trHeight w:val="47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Zobowiązania z faktury PIW 147/201/2018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3 405,69</w:t>
            </w:r>
          </w:p>
        </w:tc>
      </w:tr>
      <w:tr w:rsidR="00821F99" w:rsidRPr="00572854" w:rsidTr="005F778F">
        <w:trPr>
          <w:trHeight w:val="47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Zobowiązania z faktury THC 100/5/2018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35 306,00</w:t>
            </w:r>
          </w:p>
        </w:tc>
      </w:tr>
      <w:tr w:rsidR="00821F99" w:rsidRPr="00572854" w:rsidTr="005F778F">
        <w:trPr>
          <w:trHeight w:val="47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 xml:space="preserve">Zobowiązania z faktury FGD 235/309/18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754,12</w:t>
            </w:r>
          </w:p>
        </w:tc>
      </w:tr>
      <w:tr w:rsidR="00821F99" w:rsidRPr="00572854" w:rsidTr="005F778F">
        <w:trPr>
          <w:trHeight w:val="47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Zaległe wynagrodzenia dla Andrzeja Zimy (brutto brutto)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4 352,11</w:t>
            </w:r>
          </w:p>
        </w:tc>
      </w:tr>
      <w:tr w:rsidR="00821F99" w:rsidRPr="00572854" w:rsidTr="005F778F">
        <w:trPr>
          <w:trHeight w:val="47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Zaległe wynagrodzenia dla Renaty Wiosny (brutto brutto)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7 302,21</w:t>
            </w:r>
          </w:p>
        </w:tc>
      </w:tr>
      <w:tr w:rsidR="00821F99" w:rsidRPr="00572854" w:rsidTr="005F778F">
        <w:trPr>
          <w:trHeight w:val="47"/>
        </w:trPr>
        <w:tc>
          <w:tcPr>
            <w:tcW w:w="7479" w:type="dxa"/>
            <w:shd w:val="clear" w:color="auto" w:fill="auto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120" w:after="12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Podatek VAT za luty 2019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15 203,33</w:t>
            </w:r>
          </w:p>
        </w:tc>
      </w:tr>
      <w:tr w:rsidR="00821F99" w:rsidRPr="00572854" w:rsidTr="005F778F">
        <w:tc>
          <w:tcPr>
            <w:tcW w:w="9212" w:type="dxa"/>
            <w:gridSpan w:val="2"/>
            <w:shd w:val="clear" w:color="auto" w:fill="F2F2F2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sz w:val="20"/>
                <w:szCs w:val="20"/>
              </w:rPr>
              <w:t>Miejscowość i data:</w:t>
            </w:r>
          </w:p>
        </w:tc>
      </w:tr>
      <w:tr w:rsidR="00821F99" w:rsidRPr="00572854" w:rsidTr="005F778F">
        <w:tc>
          <w:tcPr>
            <w:tcW w:w="9212" w:type="dxa"/>
            <w:gridSpan w:val="2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854">
              <w:rPr>
                <w:rFonts w:ascii="Arial" w:hAnsi="Arial" w:cs="Arial"/>
                <w:sz w:val="20"/>
                <w:szCs w:val="20"/>
              </w:rPr>
              <w:t>Kraków, 3 marca 2019 r.</w:t>
            </w:r>
          </w:p>
        </w:tc>
      </w:tr>
      <w:tr w:rsidR="00821F99" w:rsidRPr="00572854" w:rsidTr="005F778F">
        <w:tc>
          <w:tcPr>
            <w:tcW w:w="9212" w:type="dxa"/>
            <w:gridSpan w:val="2"/>
            <w:shd w:val="clear" w:color="auto" w:fill="F2F2F2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2854">
              <w:rPr>
                <w:rFonts w:ascii="Arial" w:hAnsi="Arial" w:cs="Arial"/>
                <w:b/>
                <w:sz w:val="20"/>
                <w:szCs w:val="20"/>
              </w:rPr>
              <w:t>Podpis składającego wykaz inwentarza:</w:t>
            </w:r>
          </w:p>
        </w:tc>
      </w:tr>
      <w:tr w:rsidR="00821F99" w:rsidRPr="00DE199D" w:rsidTr="005F778F">
        <w:tc>
          <w:tcPr>
            <w:tcW w:w="9212" w:type="dxa"/>
            <w:gridSpan w:val="2"/>
            <w:shd w:val="clear" w:color="auto" w:fill="auto"/>
            <w:vAlign w:val="center"/>
          </w:tcPr>
          <w:p w:rsidR="00821F99" w:rsidRPr="00572854" w:rsidRDefault="00821F99" w:rsidP="005F778F">
            <w:pPr>
              <w:keepNext/>
              <w:tabs>
                <w:tab w:val="left" w:pos="426"/>
              </w:tabs>
              <w:spacing w:before="60" w:after="60" w:line="30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72854">
              <w:rPr>
                <w:rFonts w:ascii="Brush Script MT" w:hAnsi="Brush Script MT" w:cs="Arial"/>
                <w:i/>
                <w:sz w:val="32"/>
                <w:szCs w:val="32"/>
              </w:rPr>
              <w:t>Adam Nowak</w:t>
            </w:r>
          </w:p>
        </w:tc>
      </w:tr>
    </w:tbl>
    <w:p w:rsidR="00FC06B4" w:rsidRPr="00821F99" w:rsidRDefault="00FC06B4" w:rsidP="00821F99"/>
    <w:sectPr w:rsidR="00FC06B4" w:rsidRPr="0082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0532A0"/>
    <w:rsid w:val="001E5BD6"/>
    <w:rsid w:val="00253D45"/>
    <w:rsid w:val="0029513C"/>
    <w:rsid w:val="007A5441"/>
    <w:rsid w:val="007D4AC1"/>
    <w:rsid w:val="00821F99"/>
    <w:rsid w:val="00962FE6"/>
    <w:rsid w:val="00C00A68"/>
    <w:rsid w:val="00DE25CF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2070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2018-11-15T14:59:00Z</dcterms:created>
  <dcterms:modified xsi:type="dcterms:W3CDTF">2018-11-15T15:29:00Z</dcterms:modified>
</cp:coreProperties>
</file>